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73B" w:rsidRPr="00C17273" w:rsidRDefault="007B61D2" w:rsidP="004A673B">
      <w:pPr>
        <w:spacing w:before="120" w:after="12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</w:pPr>
      <w:bookmarkStart w:id="0" w:name="_GoBack"/>
      <w:bookmarkEnd w:id="0"/>
      <w:r w:rsidRPr="00C1727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  <w:t xml:space="preserve">Приложение № </w:t>
      </w:r>
      <w:r w:rsidR="004A673B" w:rsidRPr="00C1727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  <w:t xml:space="preserve">7 </w:t>
      </w:r>
    </w:p>
    <w:p w:rsidR="004A673B" w:rsidRPr="00C17273" w:rsidRDefault="004A673B" w:rsidP="004A673B">
      <w:pPr>
        <w:spacing w:before="120" w:after="120"/>
        <w:jc w:val="right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</w:pPr>
      <w:r w:rsidRPr="00C1727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  <w:t>към Условията за кандидатстване</w:t>
      </w:r>
    </w:p>
    <w:p w:rsidR="007B61D2" w:rsidRPr="00C17273" w:rsidRDefault="007B61D2" w:rsidP="007B61D2">
      <w:pPr>
        <w:spacing w:before="120" w:after="120"/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val="en-US" w:eastAsia="bg-BG"/>
        </w:rPr>
      </w:pPr>
      <w:r w:rsidRPr="00C17273">
        <w:rPr>
          <w:rFonts w:ascii="Times New Roman" w:eastAsiaTheme="minorEastAsia" w:hAnsi="Times New Roman" w:cs="Times New Roman"/>
          <w:sz w:val="24"/>
          <w:szCs w:val="24"/>
          <w:shd w:val="clear" w:color="auto" w:fill="FEFEFE"/>
          <w:lang w:eastAsia="bg-BG"/>
        </w:rPr>
        <w:t xml:space="preserve"> </w:t>
      </w:r>
    </w:p>
    <w:p w:rsidR="007B61D2" w:rsidRPr="00C17273" w:rsidRDefault="007B61D2" w:rsidP="007B61D2">
      <w:pPr>
        <w:spacing w:before="120" w:after="120"/>
        <w:jc w:val="center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en-US" w:eastAsia="bg-BG"/>
        </w:rPr>
      </w:pPr>
    </w:p>
    <w:p w:rsidR="007B61D2" w:rsidRPr="00C17273" w:rsidRDefault="007B61D2" w:rsidP="007B61D2">
      <w:pPr>
        <w:spacing w:before="120" w:after="120"/>
        <w:jc w:val="center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val="en-US" w:eastAsia="bg-BG"/>
        </w:rPr>
      </w:pPr>
      <w:r w:rsidRPr="00C17273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EFEFE"/>
          <w:lang w:eastAsia="bg-BG"/>
        </w:rPr>
        <w:t>Списък с наименованията на активите, дейностите и услугите, за които са определени референтни разходи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"/>
        <w:gridCol w:w="2024"/>
        <w:gridCol w:w="3464"/>
        <w:gridCol w:w="667"/>
        <w:gridCol w:w="1431"/>
        <w:gridCol w:w="1463"/>
      </w:tblGrid>
      <w:tr w:rsidR="002A233E" w:rsidRPr="00C17273" w:rsidTr="002A233E">
        <w:trPr>
          <w:trHeight w:val="1559"/>
        </w:trPr>
        <w:tc>
          <w:tcPr>
            <w:tcW w:w="238" w:type="pct"/>
            <w:shd w:val="clear" w:color="000000" w:fill="D8D8D8"/>
            <w:textDirection w:val="btLr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Референтен №</w:t>
            </w:r>
          </w:p>
        </w:tc>
        <w:tc>
          <w:tcPr>
            <w:tcW w:w="1065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Вид дейност</w:t>
            </w:r>
          </w:p>
        </w:tc>
        <w:tc>
          <w:tcPr>
            <w:tcW w:w="182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Описание</w:t>
            </w:r>
          </w:p>
        </w:tc>
        <w:tc>
          <w:tcPr>
            <w:tcW w:w="351" w:type="pct"/>
            <w:shd w:val="clear" w:color="000000" w:fill="D8D8D8"/>
            <w:textDirection w:val="btLr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Мерна единица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/лв/м2;лв м3; лв/м'; лв/дка/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  <w:lang w:eastAsia="bg-BG"/>
              </w:rPr>
              <w:t>/% от колона Д/</w:t>
            </w:r>
          </w:p>
        </w:tc>
      </w:tr>
      <w:tr w:rsidR="002A233E" w:rsidRPr="00C17273" w:rsidTr="002A233E">
        <w:trPr>
          <w:trHeight w:val="276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А</w:t>
            </w:r>
          </w:p>
        </w:tc>
        <w:tc>
          <w:tcPr>
            <w:tcW w:w="1065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Б</w:t>
            </w:r>
          </w:p>
        </w:tc>
        <w:tc>
          <w:tcPr>
            <w:tcW w:w="182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</w:t>
            </w:r>
          </w:p>
        </w:tc>
        <w:tc>
          <w:tcPr>
            <w:tcW w:w="351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Г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Д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Е</w:t>
            </w:r>
          </w:p>
        </w:tc>
      </w:tr>
      <w:tr w:rsidR="00C17273" w:rsidRPr="00C17273" w:rsidTr="002A233E">
        <w:trPr>
          <w:trHeight w:val="881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</w:t>
            </w:r>
          </w:p>
        </w:tc>
        <w:tc>
          <w:tcPr>
            <w:tcW w:w="3238" w:type="pct"/>
            <w:gridSpan w:val="3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Противопожарна инфраструктура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Създаване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Ново строителство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Подобряване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Реконструкция / Основен ремонт</w:t>
            </w:r>
          </w:p>
        </w:tc>
      </w:tr>
      <w:tr w:rsidR="00C17273" w:rsidRPr="00C17273" w:rsidTr="002A233E">
        <w:trPr>
          <w:trHeight w:val="1973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1.1.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Лесокултурни прегради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- земни работи - почистване от растителност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почистване от растителни отпадъци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нарязване на стъбло и клони на дължина до 1.0 м. и изхвърляне, извън контурите на преградата на разстояние не по-малко от 5.0 м.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- извозване на отпадъци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кв.м.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</w:tr>
      <w:tr w:rsidR="00C17273" w:rsidRPr="00C17273" w:rsidTr="002A233E">
        <w:trPr>
          <w:trHeight w:val="1548"/>
        </w:trPr>
        <w:tc>
          <w:tcPr>
            <w:tcW w:w="238" w:type="pct"/>
            <w:shd w:val="clear" w:color="000000" w:fill="FFFFFF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1.2.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Противопожарни просеки</w:t>
            </w:r>
          </w:p>
        </w:tc>
        <w:tc>
          <w:tcPr>
            <w:tcW w:w="1823" w:type="pct"/>
            <w:shd w:val="clear" w:color="000000" w:fill="FFFFFF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Отсичане на дървесина и оформяне на просеки с ширина 5м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нарязване на дървета и изхвърляне, извън контурите на просеката на разстояние не по-малко от 5.0 м.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-събиране и  извозване на дървесината</w:t>
            </w:r>
          </w:p>
        </w:tc>
        <w:tc>
          <w:tcPr>
            <w:tcW w:w="351" w:type="pct"/>
            <w:shd w:val="clear" w:color="000000" w:fill="FFFFFF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кв.м.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                           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Не е определена референтна стойност</w:t>
            </w:r>
          </w:p>
        </w:tc>
      </w:tr>
      <w:tr w:rsidR="00C17273" w:rsidRPr="00C17273" w:rsidTr="002A233E">
        <w:trPr>
          <w:trHeight w:val="1272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1.3.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Създаване, подобряване и поддръжка на минерализовани ивици</w:t>
            </w:r>
          </w:p>
        </w:tc>
        <w:tc>
          <w:tcPr>
            <w:tcW w:w="1823" w:type="pct"/>
            <w:shd w:val="clear" w:color="000000" w:fill="FFFFFF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Окосяване на трева - ивица с ширина 10м</w:t>
            </w:r>
          </w:p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- земни работи за достигане на минералния почвен слой с ширина  3.0 м.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събиране и извозване на отпадъци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кв.м.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                           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</w:tr>
      <w:tr w:rsidR="00C17273" w:rsidRPr="00C17273" w:rsidTr="002A233E">
        <w:trPr>
          <w:trHeight w:val="1050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2</w:t>
            </w:r>
          </w:p>
        </w:tc>
        <w:tc>
          <w:tcPr>
            <w:tcW w:w="3238" w:type="pct"/>
            <w:gridSpan w:val="3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Водоизточници за борба с пожарите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Изграждане / Ново строителство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Подобряване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Реконструкция  / Основен ремонт</w:t>
            </w:r>
          </w:p>
        </w:tc>
      </w:tr>
      <w:tr w:rsidR="00C17273" w:rsidRPr="00C17273" w:rsidTr="002A233E">
        <w:trPr>
          <w:trHeight w:val="3320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lastRenderedPageBreak/>
              <w:t>2.1.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Водоизточници за борба с пожарите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подготвителни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изкопни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земни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бетонови и кофражни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хидроизолационни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изграждане и/или ремонт на подстъпи към водоеми за противопожарна техника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доставка и монтаж на информационни табели и маркировка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куб.м.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Не е определена референтна стойност</w:t>
            </w:r>
          </w:p>
        </w:tc>
      </w:tr>
      <w:tr w:rsidR="00C17273" w:rsidRPr="00C17273" w:rsidTr="002A233E">
        <w:trPr>
          <w:trHeight w:val="1080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3</w:t>
            </w:r>
          </w:p>
        </w:tc>
        <w:tc>
          <w:tcPr>
            <w:tcW w:w="3238" w:type="pct"/>
            <w:gridSpan w:val="3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Наблюдателни пунктове за борба с пожарите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Ново строителство – цена в лв.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Подобряване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Реконструкция  / Основен ремонт</w:t>
            </w:r>
          </w:p>
        </w:tc>
      </w:tr>
      <w:tr w:rsidR="00C17273" w:rsidRPr="00C17273" w:rsidTr="002A233E">
        <w:trPr>
          <w:trHeight w:val="3402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3.1.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Наблюдателни пунктове за борба с пожарите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подготвителни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изкопни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земни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бетонови и кофражни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изграждане и/или ремонт на Стационарни Наблюдателни Пунктове (СНП), включително оборудване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Конструктивна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Елекроинсталации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ВиК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ОВКХ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охранителни системи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рапоти по част Пожарна безопасност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работи по част ПБЗ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бр.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Не е определена референтна стойност</w:t>
            </w:r>
          </w:p>
        </w:tc>
      </w:tr>
      <w:tr w:rsidR="00C17273" w:rsidRPr="00C17273" w:rsidTr="002A233E">
        <w:trPr>
          <w:trHeight w:val="4527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3.2.</w:t>
            </w:r>
          </w:p>
        </w:tc>
        <w:tc>
          <w:tcPr>
            <w:tcW w:w="1065" w:type="pct"/>
            <w:shd w:val="clear" w:color="auto" w:fill="auto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Автоматична Наблюдателна Станция /АНС/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1.строително монтажни работи: метална мачта върху решетъчна площадка с парапет;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2. локаторна станция, монтирана на управляем въртящ модул;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3. специализирано оборудване: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3.1. локален сървър със софтуеър, високоскоростни видеокамери, термокамера;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3.2. автоматична метеорологична станция;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3.3. система за видеонаблюдение и контрол;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3.4. телекомуникационене модул за пренос на данни към ЦУК;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3.5. система за автономно електрозахранване: ВЕИ и дизелгенератор;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 xml:space="preserve">4. сигнално охранителна система                                  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бр.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Не е определена референтна стойност</w:t>
            </w:r>
          </w:p>
        </w:tc>
      </w:tr>
      <w:tr w:rsidR="00C17273" w:rsidRPr="00C17273" w:rsidTr="002A233E">
        <w:trPr>
          <w:trHeight w:val="1050"/>
        </w:trPr>
        <w:tc>
          <w:tcPr>
            <w:tcW w:w="238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lastRenderedPageBreak/>
              <w:t>4</w:t>
            </w:r>
          </w:p>
        </w:tc>
        <w:tc>
          <w:tcPr>
            <w:tcW w:w="3238" w:type="pct"/>
            <w:gridSpan w:val="3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Горски пътища</w:t>
            </w:r>
          </w:p>
        </w:tc>
        <w:tc>
          <w:tcPr>
            <w:tcW w:w="753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Изграждане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Ново строителство</w:t>
            </w:r>
          </w:p>
        </w:tc>
        <w:tc>
          <w:tcPr>
            <w:tcW w:w="770" w:type="pct"/>
            <w:shd w:val="clear" w:color="000000" w:fill="D8D8D8"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Подобряване / 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Реконструкция / Основен ремонт</w:t>
            </w:r>
          </w:p>
        </w:tc>
      </w:tr>
      <w:tr w:rsidR="00C17273" w:rsidRPr="00C17273" w:rsidTr="002A233E">
        <w:trPr>
          <w:trHeight w:val="4110"/>
        </w:trPr>
        <w:tc>
          <w:tcPr>
            <w:tcW w:w="238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4.1.</w:t>
            </w:r>
          </w:p>
        </w:tc>
        <w:tc>
          <w:tcPr>
            <w:tcW w:w="1065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Горски пътища</w:t>
            </w:r>
          </w:p>
        </w:tc>
        <w:tc>
          <w:tcPr>
            <w:tcW w:w="1823" w:type="pct"/>
            <w:shd w:val="clear" w:color="auto" w:fill="auto"/>
            <w:hideMark/>
          </w:tcPr>
          <w:p w:rsidR="00C17273" w:rsidRPr="00C17273" w:rsidRDefault="00C17273" w:rsidP="004A7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 xml:space="preserve"> - подготвителни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земни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пътни работи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отводняване на трасето - не се включват пречиствателни съоражения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изграждане и ремонт на технологични площадки за обръщане с размери, минимум 12 х 12 м.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доставка и монтаж на табели и билбордове с противопожарно съдържание, в зависимост от класа на пожарна опасност</w:t>
            </w: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br/>
              <w:t>- изграждане и/или ремонт на бариери на горските автомобилни пътища, които не са за обща употреба и водят в горски масиви от първи клас на пожарна опасност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C1727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  <w:t>кв.м.</w:t>
            </w:r>
          </w:p>
        </w:tc>
        <w:tc>
          <w:tcPr>
            <w:tcW w:w="753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C17273" w:rsidRPr="00C17273" w:rsidRDefault="00C17273" w:rsidP="004A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bg-BG"/>
              </w:rPr>
            </w:pPr>
          </w:p>
        </w:tc>
      </w:tr>
    </w:tbl>
    <w:p w:rsidR="002127DB" w:rsidRPr="00C17273" w:rsidRDefault="002127DB">
      <w:pPr>
        <w:rPr>
          <w:rFonts w:ascii="Times New Roman" w:hAnsi="Times New Roman" w:cs="Times New Roman"/>
        </w:rPr>
      </w:pPr>
    </w:p>
    <w:sectPr w:rsidR="002127DB" w:rsidRPr="00C17273" w:rsidSect="00C17273">
      <w:footerReference w:type="default" r:id="rId6"/>
      <w:pgSz w:w="12240" w:h="15840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8ED" w:rsidRDefault="005968ED" w:rsidP="00C17273">
      <w:pPr>
        <w:spacing w:after="0" w:line="240" w:lineRule="auto"/>
      </w:pPr>
      <w:r>
        <w:separator/>
      </w:r>
    </w:p>
  </w:endnote>
  <w:endnote w:type="continuationSeparator" w:id="0">
    <w:p w:rsidR="005968ED" w:rsidRDefault="005968ED" w:rsidP="00C17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169478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C17273" w:rsidRDefault="00C17273">
            <w:pPr>
              <w:pStyle w:val="Footer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Pr="00C172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A233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C172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C172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A233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C172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17273" w:rsidRDefault="00C172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8ED" w:rsidRDefault="005968ED" w:rsidP="00C17273">
      <w:pPr>
        <w:spacing w:after="0" w:line="240" w:lineRule="auto"/>
      </w:pPr>
      <w:r>
        <w:separator/>
      </w:r>
    </w:p>
  </w:footnote>
  <w:footnote w:type="continuationSeparator" w:id="0">
    <w:p w:rsidR="005968ED" w:rsidRDefault="005968ED" w:rsidP="00C172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1D2"/>
    <w:rsid w:val="002127DB"/>
    <w:rsid w:val="002A233E"/>
    <w:rsid w:val="004A673B"/>
    <w:rsid w:val="005968ED"/>
    <w:rsid w:val="007B61D2"/>
    <w:rsid w:val="00C1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DF453"/>
  <w15:docId w15:val="{3A2E0324-DB3E-44FA-BA88-9CE246D82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1D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273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C1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27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Ramadan Birkov</cp:lastModifiedBy>
  <cp:revision>3</cp:revision>
  <dcterms:created xsi:type="dcterms:W3CDTF">2018-03-15T12:52:00Z</dcterms:created>
  <dcterms:modified xsi:type="dcterms:W3CDTF">2018-03-22T18:46:00Z</dcterms:modified>
</cp:coreProperties>
</file>